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8D36D" w14:textId="01F9551F" w:rsidR="00DB719E" w:rsidRPr="002536E4" w:rsidRDefault="00A7001B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536E4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Лекция 4. </w:t>
      </w:r>
      <w:r w:rsidRPr="002536E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Проектирование поперечного профиля улиц. Расчет ширины проезжей части и тротуаров. Типовые поперечные профили городских дорог, улиц и магистралей. </w:t>
      </w:r>
    </w:p>
    <w:p w14:paraId="170B6964" w14:textId="26FA712A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ПОПЕРЕЧНЫЕ ПРОФИЛИ УЛИЦ</w:t>
      </w:r>
    </w:p>
    <w:p w14:paraId="2BD6EDFB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Поперечные профили улиц разрабатывают исходя из данных о перспективной интенсивности движения, характере будущей застройки и положения улицы в плане уличной сети.</w:t>
      </w:r>
    </w:p>
    <w:p w14:paraId="6F74890D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Поперечные профили для каждой категории улицы могут существенно различаться в зависимости от конкретных условий движения и ширины.</w:t>
      </w:r>
    </w:p>
    <w:p w14:paraId="64BAB3E0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Характерная особенность поперечных профилей, применяемых на магистральных улицах общегородского значения (рис. XXXVI.5, а) заключается в выделении части улицы для транзитного движения и отделении проездов для местного движения. Иногда в полосе для транзитного движения в прямом и обратном направлениях устраивают разделительную полосу шириной 3 – 5 м.</w:t>
      </w:r>
    </w:p>
    <w:p w14:paraId="699397D3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магистральной улице с трамвайным движением (рис. XXXVI.5,б) велосипедные дорожки могут примыкать непосредственно к проезжей части или отделяться полосой газона. Полосы газона или древесных посадок прерываются в местах остановок общественного транспорта. Улицы жилых кварталов чаще всего имеют поперечный профиль изображенный на рис. XXXVI.5, в.</w:t>
      </w:r>
    </w:p>
    <w:p w14:paraId="5E3478BB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Примыкающие к городам автомобильные магистрали по мере приближения к городу постепенно изменяют свой поперечный профиль и внешнее оформление: ширина проезжей части увеличивается с 6 – 7 до 12 – 24 м, конструкция проезжей части совершенствуется, боковые канавы заменяются лотками с подземным отводом воды, появляются зеленые насаждения</w:t>
      </w:r>
    </w:p>
    <w:p w14:paraId="1E087A2C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 улицах больших городов при значительной интенсивности движения из-за остановок автомобилей у светофоров возникают продолжительные задержки и заторы движения. Скорость движения на улицах резко снижается, и для выезда из центральных районов города на загородные автомобильные дороги нужно затрачивать много времени. Чтобы увеличить пропускную способность улиц и улучшить условия транзитного движения, за рубежом (Япония, США и др.) в городах, устраивают специальные улицы для движения с высокими скоростями до 100 – 120 км/ч. Улицы скоростного движения изолированы от местного городского движения, все пересечения с другими улицами устраиваются в разных уровнях. Для выезда на улицу скоростного движения с прилегающих улиц устраивают специальные въезды. Чтобы упростить строительство пересечений в разных уровнях, первое время улицы скоростного движения располагали преимущественно в выемках. Теперь скоростные улицы предпочитают устраивать на эстакадах, при этом упрощаются работы по строительству, сокращается потребность, в перестройке подземных  коммуникаций, уменьшается стоимость строительства. Оригинальные приемы расположения городских магистралей </w:t>
      </w: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скоростного движения были применены в Токио.</w:t>
      </w:r>
    </w:p>
    <w:p w14:paraId="4643B477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настоящее время в крупнейших городах СССР, в том числе в Москве, также проектируют и строят специальные дороги для скоростного движения автомобилей.</w:t>
      </w:r>
    </w:p>
    <w:p w14:paraId="2E6F01D6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3A648F4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32C31AF" wp14:editId="717AC6EF">
            <wp:extent cx="3781425" cy="5301850"/>
            <wp:effectExtent l="19050" t="0" r="9525" b="0"/>
            <wp:docPr id="1114" name="Рисунок 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5915" t="19578" r="35268" b="45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30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49AD27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 ХХХVI. 5. Поперечные профили улиц:</w:t>
      </w:r>
    </w:p>
    <w:p w14:paraId="1E849C65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val="ru-RU" w:eastAsia="ru-RU"/>
        </w:rPr>
        <w:t xml:space="preserve">а - магистрали улица, б - магистральная улица общегородского назначения; в- улица </w:t>
      </w:r>
      <w:r w:rsidRPr="00727F89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val="ru-RU" w:eastAsia="ru-RU"/>
        </w:rPr>
        <w:t>жилого квартала;</w:t>
      </w:r>
    </w:p>
    <w:p w14:paraId="60707F65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 w:eastAsia="ru-RU"/>
        </w:rPr>
      </w:pPr>
      <w:r w:rsidRPr="00727F89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val="ru-RU" w:eastAsia="ru-RU"/>
        </w:rPr>
        <w:t>1 - тротуар, 2 – местное движение, 3 - транзитного движение; 4-проезжая часть, 5-обо</w:t>
      </w:r>
      <w:r w:rsidRPr="00727F89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val="ru-RU" w:eastAsia="ru-RU"/>
        </w:rPr>
        <w:t>собленное трамвайное полотно</w:t>
      </w:r>
    </w:p>
    <w:p w14:paraId="56D42214" w14:textId="77777777" w:rsidR="00727F89" w:rsidRPr="00727F89" w:rsidRDefault="00727F89" w:rsidP="00727F8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55432FFF" w14:textId="77777777" w:rsidR="00727F89" w:rsidRPr="00727F89" w:rsidRDefault="00727F89">
      <w:pPr>
        <w:rPr>
          <w:lang w:val="ru-RU"/>
        </w:rPr>
      </w:pPr>
    </w:p>
    <w:sectPr w:rsidR="00727F89" w:rsidRPr="0072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82"/>
    <w:rsid w:val="002536E4"/>
    <w:rsid w:val="002B70DA"/>
    <w:rsid w:val="00431282"/>
    <w:rsid w:val="00727F89"/>
    <w:rsid w:val="00A7001B"/>
    <w:rsid w:val="00D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51BF3"/>
  <w15:chartTrackingRefBased/>
  <w15:docId w15:val="{49CEE891-490E-4523-A723-581AE1EE9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2020-08-18T19:44:00Z</dcterms:created>
  <dcterms:modified xsi:type="dcterms:W3CDTF">2022-12-13T10:29:00Z</dcterms:modified>
</cp:coreProperties>
</file>